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F0F896A" w:rsidR="00C15348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9312A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23BAA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9312A" w:rsidRPr="001E4C8F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723BAA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30899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1879EB21" w14:textId="62459B2F" w:rsidR="00360FA9" w:rsidRDefault="00C96487" w:rsidP="00C96487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B5632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B56327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B5632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λανσάρει διεθνή χριστουγεννιάτικη καμπάνια: «Γιατί όλα τα υπέροχα αξίζουν κάθε μέρα»</w:t>
      </w:r>
    </w:p>
    <w:p w14:paraId="1665C909" w14:textId="06B48AD1" w:rsidR="00C96487" w:rsidRPr="00B56327" w:rsidRDefault="00C96487" w:rsidP="00C96487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εγκαινιάζει τη γιορτινή περίοδο με τ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ην έναρξη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της διεθνούς Χριστουγεννιάτικης καμπάνιας της, κάτω από το σύνθημα </w:t>
      </w:r>
      <w:r w:rsidRPr="001759B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«Γιατί όλα τα υπέροχα αξίζουν κάθε μέρα»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 Η καμπάνια υπερβαίνει την παραδοσιακή εποχική διαφήμιση και τοποθετείται ως στρατηγική συνέχεια της διεθνούς καμπάνιας «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.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Γιατί αξίζει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». Συνδυάζει την κύρια δραστηριότητα της 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ως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 λιανικού εμπορίου</w:t>
      </w:r>
      <w:r w:rsidRPr="00E55AB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στην καρδιά της κοινωνίας με την ολοκληρωμένη δέσμευσή της για τους ανθρώπους και το περιβάλλον.</w:t>
      </w:r>
    </w:p>
    <w:p w14:paraId="64F8E331" w14:textId="573E21EE" w:rsidR="00C96487" w:rsidRPr="001759BB" w:rsidRDefault="00C96487" w:rsidP="00C9648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55AB3">
        <w:rPr>
          <w:rFonts w:ascii="Lidl Font Pro" w:hAnsi="Lidl Font Pro"/>
          <w:color w:val="000000" w:themeColor="text1"/>
          <w:lang w:val="el-GR"/>
        </w:rPr>
        <w:t xml:space="preserve">Τα Χριστούγεννα θεωρούνται από πολλούς ως η πιο υπέροχη εποχή του χρόνου – μια εποχή που καταβάλλουμε κάθε δυνατή προσπάθεια για να φέρουμε χαρά στους άλλους. Τι θα γινόταν όμως αν αυτή η στάση δεν περιοριζόταν μόνο σε λίγες εβδομάδες του χρόνου; Ακριβώς εδώ έρχεται η </w:t>
      </w:r>
      <w:r w:rsidRPr="001759BB">
        <w:rPr>
          <w:rFonts w:ascii="Lidl Font Pro" w:hAnsi="Lidl Font Pro"/>
          <w:b/>
          <w:bCs/>
          <w:color w:val="000000" w:themeColor="text1"/>
          <w:lang w:val="el-GR"/>
        </w:rPr>
        <w:t xml:space="preserve">χριστουγεννιάτικη καμπάνια της </w:t>
      </w:r>
      <w:r w:rsidRPr="001759BB">
        <w:rPr>
          <w:rFonts w:ascii="Lidl Font Pro" w:hAnsi="Lidl Font Pro"/>
          <w:b/>
          <w:bCs/>
          <w:color w:val="000000" w:themeColor="text1"/>
        </w:rPr>
        <w:t>Lidl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, καλώντας μας να μεταφέρουμε αυτές τις μικρές χειρονομίες εκτίμησης και φροντίδας στην καθημερινότητά μας. Με αυτόν τον τρόπο, η καμπάνια αντικατοπτρίζει την </w:t>
      </w:r>
      <w:r w:rsidRPr="001759BB">
        <w:rPr>
          <w:rFonts w:ascii="Lidl Font Pro" w:hAnsi="Lidl Font Pro"/>
          <w:color w:val="000000" w:themeColor="text1"/>
          <w:lang w:val="el-GR"/>
        </w:rPr>
        <w:t>ταυτότητα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E55AB3">
        <w:rPr>
          <w:rFonts w:ascii="Lidl Font Pro" w:hAnsi="Lidl Font Pro"/>
          <w:color w:val="000000" w:themeColor="text1"/>
        </w:rPr>
        <w:t>Lidl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, η οποία χαρακτηρίζεται από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απλότητα, ποιότητα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δέσμευση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για ένα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βιώσιμο μέλλον για όλους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, και εκφράζεται στη διεθνή της δήλωση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«</w:t>
      </w:r>
      <w:r w:rsidRPr="00E55AB3">
        <w:rPr>
          <w:rFonts w:ascii="Lidl Font Pro" w:hAnsi="Lidl Font Pro"/>
          <w:b/>
          <w:bCs/>
          <w:color w:val="000000" w:themeColor="text1"/>
        </w:rPr>
        <w:t>Lidl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 xml:space="preserve">. </w:t>
      </w:r>
      <w:r>
        <w:rPr>
          <w:rFonts w:ascii="Lidl Font Pro" w:hAnsi="Lidl Font Pro"/>
          <w:b/>
          <w:bCs/>
          <w:color w:val="000000" w:themeColor="text1"/>
          <w:lang w:val="el-GR"/>
        </w:rPr>
        <w:t>Γιατί αξίζει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»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3B30BE12" w14:textId="37F4F21F" w:rsidR="00C96487" w:rsidRPr="001759BB" w:rsidRDefault="00C96487" w:rsidP="00C96487">
      <w:pPr>
        <w:spacing w:after="120" w:line="360" w:lineRule="auto"/>
        <w:jc w:val="both"/>
        <w:rPr>
          <w:rFonts w:ascii="Lidl Font Pro" w:hAnsi="Lidl Font Pro"/>
          <w:i/>
          <w:iCs/>
          <w:color w:val="000000" w:themeColor="text1"/>
          <w:lang w:val="el-GR"/>
        </w:rPr>
      </w:pPr>
      <w:r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«Με την καθημερινή μας δουλειά, συμβάλλουμε στο να κάνουμε την καθημερινότητα των πελατών μας λίγο καλύτερη και πιο πολύτιμη. Η </w:t>
      </w:r>
      <w:r>
        <w:rPr>
          <w:rFonts w:ascii="Lidl Font Pro" w:hAnsi="Lidl Font Pro"/>
          <w:i/>
          <w:iCs/>
          <w:color w:val="000000" w:themeColor="text1"/>
          <w:lang w:val="el-GR"/>
        </w:rPr>
        <w:t>χ</w:t>
      </w:r>
      <w:r w:rsidRPr="001759BB">
        <w:rPr>
          <w:rFonts w:ascii="Lidl Font Pro" w:hAnsi="Lidl Font Pro"/>
          <w:i/>
          <w:iCs/>
          <w:color w:val="000000" w:themeColor="text1"/>
          <w:lang w:val="el-GR"/>
        </w:rPr>
        <w:t>ριστουγεννιάτικη καμπάνια μας δείχνει πόσο υπέροχη είναι η γιορτινή περίοδος και μας προ</w:t>
      </w:r>
      <w:r>
        <w:rPr>
          <w:rFonts w:ascii="Lidl Font Pro" w:hAnsi="Lidl Font Pro"/>
          <w:i/>
          <w:iCs/>
          <w:color w:val="000000" w:themeColor="text1"/>
          <w:lang w:val="el-GR"/>
        </w:rPr>
        <w:t>σ</w:t>
      </w:r>
      <w:r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καλεί όλους να ζήσουμε αυτήν την ιδέα της ζεστασιάς και της </w:t>
      </w:r>
      <w:r>
        <w:rPr>
          <w:rFonts w:ascii="Lidl Font Pro" w:hAnsi="Lidl Font Pro"/>
          <w:i/>
          <w:iCs/>
          <w:lang w:val="el-GR"/>
        </w:rPr>
        <w:t>συντροφικότητας</w:t>
      </w:r>
      <w:r w:rsidRPr="001759BB">
        <w:rPr>
          <w:rFonts w:ascii="Lidl Font Pro" w:hAnsi="Lidl Font Pro"/>
          <w:i/>
          <w:iCs/>
          <w:color w:val="FF0000"/>
          <w:lang w:val="el-GR"/>
        </w:rPr>
        <w:t xml:space="preserve"> </w:t>
      </w:r>
      <w:r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κάθε μέρα. Το </w:t>
      </w:r>
      <w:r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«</w:t>
      </w:r>
      <w:r w:rsidRPr="001759BB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Γιατί όλα τα υπέροχα αξίζουν κάθε μέρα</w:t>
      </w:r>
      <w:r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»</w:t>
      </w:r>
      <w:r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 αποτελεί επομένως μια σαφή δήλωση των </w:t>
      </w:r>
      <w:r w:rsidRPr="001759BB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εταιρικών μας αξιών</w:t>
      </w:r>
      <w:r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 και της μακροπρόθεσμης </w:t>
      </w:r>
      <w:r w:rsidRPr="001759BB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δέσμευσής</w:t>
      </w:r>
      <w:r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 μας στην </w:t>
      </w:r>
      <w:r w:rsidRPr="001759BB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κοινωνική ευθύνη</w:t>
      </w:r>
      <w:r w:rsidRPr="001759BB">
        <w:rPr>
          <w:rFonts w:ascii="Lidl Font Pro" w:hAnsi="Lidl Font Pro"/>
          <w:i/>
          <w:iCs/>
          <w:color w:val="000000" w:themeColor="text1"/>
          <w:lang w:val="el-GR"/>
        </w:rPr>
        <w:t xml:space="preserve"> και τη </w:t>
      </w:r>
      <w:r w:rsidRPr="001759BB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βιωσιμότητα</w:t>
      </w:r>
      <w:r w:rsidRPr="001759BB">
        <w:rPr>
          <w:rFonts w:ascii="Lidl Font Pro" w:hAnsi="Lidl Font Pro"/>
          <w:i/>
          <w:iCs/>
          <w:color w:val="000000" w:themeColor="text1"/>
          <w:lang w:val="el-GR"/>
        </w:rPr>
        <w:t>»</w:t>
      </w:r>
      <w:r w:rsidRPr="00952F1D">
        <w:rPr>
          <w:rFonts w:ascii="Lidl Font Pro" w:hAnsi="Lidl Font Pro"/>
          <w:color w:val="000000" w:themeColor="text1"/>
          <w:lang w:val="el-GR"/>
        </w:rPr>
        <w:t xml:space="preserve">, </w:t>
      </w:r>
      <w:r>
        <w:rPr>
          <w:rFonts w:ascii="Lidl Font Pro" w:hAnsi="Lidl Font Pro"/>
          <w:color w:val="000000" w:themeColor="text1"/>
          <w:lang w:val="el-GR"/>
        </w:rPr>
        <w:t>αναφέρει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σχετικά ο </w:t>
      </w:r>
      <w:r w:rsidRPr="001759BB">
        <w:rPr>
          <w:rFonts w:ascii="Lidl Font Pro" w:hAnsi="Lidl Font Pro"/>
          <w:b/>
          <w:bCs/>
          <w:color w:val="000000" w:themeColor="text1"/>
          <w:lang w:val="en-US"/>
        </w:rPr>
        <w:t>Martin</w:t>
      </w:r>
      <w:r w:rsidRPr="001759B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1759BB">
        <w:rPr>
          <w:rFonts w:ascii="Lidl Font Pro" w:hAnsi="Lidl Font Pro"/>
          <w:b/>
          <w:bCs/>
          <w:color w:val="000000" w:themeColor="text1"/>
          <w:lang w:val="en-US"/>
        </w:rPr>
        <w:t>Brandenburger</w:t>
      </w:r>
      <w:r w:rsidRPr="001759BB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1759BB">
        <w:rPr>
          <w:rFonts w:ascii="Lidl Font Pro" w:hAnsi="Lidl Font Pro"/>
          <w:b/>
          <w:bCs/>
          <w:color w:val="000000" w:themeColor="text1"/>
          <w:lang w:val="en-US"/>
        </w:rPr>
        <w:t>CEO</w:t>
      </w:r>
      <w:r w:rsidRPr="001759BB">
        <w:rPr>
          <w:rFonts w:ascii="Lidl Font Pro" w:hAnsi="Lidl Font Pro"/>
          <w:b/>
          <w:bCs/>
          <w:color w:val="000000" w:themeColor="text1"/>
          <w:lang w:val="el-GR"/>
        </w:rPr>
        <w:t xml:space="preserve"> &amp; Πρόεδρος Διοίκησης της </w:t>
      </w:r>
      <w:r w:rsidRPr="001759BB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1759B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864A3D">
        <w:rPr>
          <w:rFonts w:ascii="Lidl Font Pro" w:hAnsi="Lidl Font Pro"/>
          <w:b/>
          <w:bCs/>
          <w:color w:val="000000" w:themeColor="text1"/>
          <w:lang w:val="el-GR"/>
        </w:rPr>
        <w:t>Ελλάς</w:t>
      </w:r>
      <w:r>
        <w:rPr>
          <w:rFonts w:ascii="Lidl Font Pro" w:hAnsi="Lidl Font Pro"/>
          <w:color w:val="000000" w:themeColor="text1"/>
          <w:lang w:val="el-GR"/>
        </w:rPr>
        <w:t>.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57F88843" w14:textId="77777777" w:rsidR="00C96487" w:rsidRPr="00E55AB3" w:rsidRDefault="00C96487" w:rsidP="00C96487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E55AB3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>Συνειδητή διατροφή και την περίοδο των Χριστουγέννων</w:t>
      </w:r>
    </w:p>
    <w:p w14:paraId="7490565E" w14:textId="77777777" w:rsidR="00C96487" w:rsidRPr="00E55AB3" w:rsidRDefault="00C96487" w:rsidP="00C9648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55AB3">
        <w:rPr>
          <w:rFonts w:ascii="Lidl Font Pro" w:hAnsi="Lidl Font Pro"/>
          <w:color w:val="000000" w:themeColor="text1"/>
          <w:lang w:val="el-GR"/>
        </w:rPr>
        <w:t xml:space="preserve">Ένας πυλώνας της καμπάνιας είναι η ενσωμάτωση της στρατηγικής για τη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«συνειδητή διατροφή»</w:t>
      </w:r>
      <w:r w:rsidRPr="00E55AB3">
        <w:rPr>
          <w:rFonts w:ascii="Lidl Font Pro" w:hAnsi="Lidl Font Pro"/>
          <w:color w:val="000000" w:themeColor="text1"/>
          <w:lang w:val="el-GR"/>
        </w:rPr>
        <w:t>, η οποία αποτελεί κεντρικό πεδίο δράσης στη διεθνή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CSR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στρατηγική της Lidl. Η γκάμα προϊόντων </w:t>
      </w:r>
      <w:r>
        <w:rPr>
          <w:rFonts w:ascii="Lidl Font Pro" w:hAnsi="Lidl Font Pro"/>
          <w:color w:val="000000" w:themeColor="text1"/>
          <w:lang w:val="el-GR"/>
        </w:rPr>
        <w:t xml:space="preserve">των καταστημάτων της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βασίζεται στις διατροφικές αρχές της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Πλανητική Υγιεινή Διατροφή 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και στοχεύει </w:t>
      </w:r>
      <w:r w:rsidRPr="00200E0B">
        <w:rPr>
          <w:rFonts w:ascii="Lidl Font Pro" w:hAnsi="Lidl Font Pro"/>
          <w:b/>
          <w:bCs/>
          <w:color w:val="000000" w:themeColor="text1"/>
          <w:lang w:val="el-GR"/>
        </w:rPr>
        <w:t>στη συνεχή επέκταση της γκάμας των φυτικών τροφίμων έως το 2050</w:t>
      </w:r>
      <w:r w:rsidRPr="00E55AB3">
        <w:rPr>
          <w:rFonts w:ascii="Lidl Font Pro" w:hAnsi="Lidl Font Pro"/>
          <w:color w:val="000000" w:themeColor="text1"/>
          <w:lang w:val="el-GR"/>
        </w:rPr>
        <w:t>.</w:t>
      </w:r>
    </w:p>
    <w:p w14:paraId="604E40CB" w14:textId="77777777" w:rsidR="00C96487" w:rsidRPr="00E55AB3" w:rsidRDefault="00C96487" w:rsidP="00C9648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55AB3">
        <w:rPr>
          <w:rFonts w:ascii="Lidl Font Pro" w:hAnsi="Lidl Font Pro"/>
          <w:color w:val="000000" w:themeColor="text1"/>
          <w:lang w:val="el-GR"/>
        </w:rPr>
        <w:t xml:space="preserve">Στο πλαίσιο της καμπάνιας, η Lidl χρησιμοποιεί διάφορα σημεία επαφής για να διαφημίσει, για παράδειγμα, ένα </w:t>
      </w:r>
      <w:r>
        <w:rPr>
          <w:rFonts w:ascii="Lidl Font Pro" w:hAnsi="Lidl Font Pro"/>
          <w:b/>
          <w:bCs/>
          <w:color w:val="000000" w:themeColor="text1"/>
          <w:lang w:val="el-GR"/>
        </w:rPr>
        <w:t>χρ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ιστουγεννιάτικο μενού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που δίνει έμφαση στα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φυτικά συστατικά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. Με αυτόν τον τρόπο, </w:t>
      </w:r>
      <w:r>
        <w:rPr>
          <w:rFonts w:ascii="Lidl Font Pro" w:hAnsi="Lidl Font Pro"/>
          <w:color w:val="000000" w:themeColor="text1"/>
          <w:lang w:val="el-GR"/>
        </w:rPr>
        <w:t>η εταιρεία λιανικού εμπορίου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θέλει να επιστήσει την προσοχή στο γεγονός ότι είναι δυνατόν να απολαύσει κανείς νόστιμο και απλό φαγητό κατά τη διάρκεια των εορτών χωρίς να χρειάζεται να κάνει θυσίες. Έτσι, η Lidl δίνει τη δυνατότητα στους πελάτες της να κάνουν μια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συνειδητή επιλογή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για το εορταστικό μαγείρεμα.</w:t>
      </w:r>
    </w:p>
    <w:p w14:paraId="35189446" w14:textId="77777777" w:rsidR="00C96487" w:rsidRPr="00C96487" w:rsidRDefault="00C96487" w:rsidP="00C96487">
      <w:pPr>
        <w:spacing w:after="120" w:line="360" w:lineRule="auto"/>
        <w:jc w:val="both"/>
        <w:rPr>
          <w:rFonts w:ascii="Lidl Font Pro" w:hAnsi="Lidl Font Pro"/>
          <w:b/>
          <w:bCs/>
          <w:lang w:val="el-GR"/>
        </w:rPr>
      </w:pPr>
      <w:r w:rsidRPr="00C96487">
        <w:rPr>
          <w:rFonts w:ascii="Lidl Font Pro" w:hAnsi="Lidl Font Pro"/>
          <w:b/>
          <w:bCs/>
          <w:lang w:val="el-GR"/>
        </w:rPr>
        <w:t>Η κοινωνική δέσμευση της Lidl: Η βοήθεια προσθέτει αξία στην κάθε μέρα</w:t>
      </w:r>
    </w:p>
    <w:p w14:paraId="0AFD03D2" w14:textId="77777777" w:rsidR="00C96487" w:rsidRPr="00C96487" w:rsidRDefault="00C96487" w:rsidP="00C96487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C96487">
        <w:rPr>
          <w:rFonts w:ascii="Lidl Font Pro" w:hAnsi="Lidl Font Pro"/>
          <w:lang w:val="el-GR"/>
        </w:rPr>
        <w:t xml:space="preserve">Ως επέκταση της εταιρικής της ευθύνης, η Lidl ξεκινά </w:t>
      </w:r>
      <w:r w:rsidRPr="00C96487">
        <w:rPr>
          <w:rFonts w:ascii="Lidl Font Pro" w:hAnsi="Lidl Font Pro"/>
          <w:b/>
          <w:bCs/>
          <w:lang w:val="el-GR"/>
        </w:rPr>
        <w:t>εθνικές εκστρατείες συγκέντρωσης χρημάτων</w:t>
      </w:r>
      <w:r w:rsidRPr="00C96487">
        <w:rPr>
          <w:rFonts w:ascii="Lidl Font Pro" w:hAnsi="Lidl Font Pro"/>
          <w:lang w:val="el-GR"/>
        </w:rPr>
        <w:t xml:space="preserve"> σε όλες τις χώρες που δραστηριοποιείται στο πλαίσιο της καμπάνιας, υποστηρίζοντας φιλανθρωπικά ιδρύματα με χρηματικές και προϊοντικές δωρεές.</w:t>
      </w:r>
    </w:p>
    <w:p w14:paraId="27884038" w14:textId="77777777" w:rsidR="00C96487" w:rsidRPr="00C96487" w:rsidRDefault="00C96487" w:rsidP="00C96487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C96487">
        <w:rPr>
          <w:rFonts w:ascii="Lidl Font Pro" w:hAnsi="Lidl Font Pro"/>
          <w:lang w:val="el-GR"/>
        </w:rPr>
        <w:t xml:space="preserve">Ένα μεγάλο μέρος του ποσού της δωρεάς παρέχεται από τη Lidl. Ωστόσο, οι πελάτες θα έχουν τη δυνατότητα να συμμετάσχουν ενεργά στην εκστρατεία, η οποία πρόκειται να υλοποιηθεί το επόμενο διάστημα, προσφέροντας </w:t>
      </w:r>
      <w:r w:rsidRPr="00C96487">
        <w:rPr>
          <w:rFonts w:ascii="Lidl Font Pro" w:hAnsi="Lidl Font Pro"/>
          <w:b/>
          <w:bCs/>
          <w:lang w:val="el-GR"/>
        </w:rPr>
        <w:t>στήριξη σε ανθρώπους</w:t>
      </w:r>
      <w:r w:rsidRPr="00C96487">
        <w:rPr>
          <w:rFonts w:ascii="Lidl Font Pro" w:hAnsi="Lidl Font Pro"/>
          <w:lang w:val="el-GR"/>
        </w:rPr>
        <w:t xml:space="preserve"> που το έχουν πραγματικά ανάγκη.</w:t>
      </w:r>
    </w:p>
    <w:p w14:paraId="31146F46" w14:textId="77777777" w:rsidR="00C96487" w:rsidRPr="00C96487" w:rsidRDefault="00C96487" w:rsidP="00C96487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C96487">
        <w:rPr>
          <w:rFonts w:ascii="Lidl Font Pro" w:hAnsi="Lidl Font Pro"/>
          <w:lang w:val="el-GR"/>
        </w:rPr>
        <w:t xml:space="preserve">Με αυτήν την εκστρατεία συγκέντρωσης χρημάτων, η Lidl επιβεβαιώνει τη δέσμευσή της να επηρεάζει θετικά την </w:t>
      </w:r>
      <w:r w:rsidRPr="00C96487">
        <w:rPr>
          <w:rFonts w:ascii="Lidl Font Pro" w:hAnsi="Lidl Font Pro"/>
          <w:b/>
          <w:bCs/>
          <w:lang w:val="el-GR"/>
        </w:rPr>
        <w:t>κοινωνία</w:t>
      </w:r>
      <w:r w:rsidRPr="00C96487">
        <w:rPr>
          <w:rFonts w:ascii="Lidl Font Pro" w:hAnsi="Lidl Font Pro"/>
          <w:lang w:val="el-GR"/>
        </w:rPr>
        <w:t xml:space="preserve"> και το </w:t>
      </w:r>
      <w:r w:rsidRPr="00C96487">
        <w:rPr>
          <w:rFonts w:ascii="Lidl Font Pro" w:hAnsi="Lidl Font Pro"/>
          <w:b/>
          <w:bCs/>
          <w:lang w:val="el-GR"/>
        </w:rPr>
        <w:t>περιβάλλον</w:t>
      </w:r>
      <w:r w:rsidRPr="00C96487">
        <w:rPr>
          <w:rFonts w:ascii="Lidl Font Pro" w:hAnsi="Lidl Font Pro"/>
          <w:lang w:val="el-GR"/>
        </w:rPr>
        <w:t xml:space="preserve"> πέρα από τις επιχειρηματικές της δραστηριότητες και έτσι να συμβάλλει σε ένα </w:t>
      </w:r>
      <w:r w:rsidRPr="00C96487">
        <w:rPr>
          <w:rFonts w:ascii="Lidl Font Pro" w:hAnsi="Lidl Font Pro"/>
          <w:b/>
          <w:bCs/>
          <w:lang w:val="el-GR"/>
        </w:rPr>
        <w:t>βιώσιμο μέλλον</w:t>
      </w:r>
      <w:r w:rsidRPr="00C96487">
        <w:rPr>
          <w:rFonts w:ascii="Lidl Font Pro" w:hAnsi="Lidl Font Pro"/>
          <w:lang w:val="el-GR"/>
        </w:rPr>
        <w:t>.</w:t>
      </w:r>
    </w:p>
    <w:p w14:paraId="77FD9C7B" w14:textId="77777777" w:rsidR="00C96487" w:rsidRPr="00A23D51" w:rsidRDefault="00C96487" w:rsidP="00C9648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E55AB3">
        <w:rPr>
          <w:rFonts w:ascii="Lidl Font Pro" w:hAnsi="Lidl Font Pro"/>
          <w:color w:val="000000" w:themeColor="text1"/>
          <w:lang w:val="el-GR"/>
        </w:rPr>
        <w:t xml:space="preserve">Η φετινή </w:t>
      </w:r>
      <w:r>
        <w:rPr>
          <w:rFonts w:ascii="Lidl Font Pro" w:hAnsi="Lidl Font Pro"/>
          <w:color w:val="000000" w:themeColor="text1"/>
          <w:lang w:val="el-GR"/>
        </w:rPr>
        <w:t>χ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ριστουγεννιάτικη καμπάνια θα ξεκινήσει </w:t>
      </w:r>
      <w:r w:rsidRPr="00200E0B">
        <w:rPr>
          <w:rFonts w:ascii="Lidl Font Pro" w:hAnsi="Lidl Font Pro"/>
          <w:lang w:val="el-GR"/>
        </w:rPr>
        <w:t xml:space="preserve">στις </w:t>
      </w:r>
      <w:r w:rsidRPr="00200E0B">
        <w:rPr>
          <w:rFonts w:ascii="Lidl Font Pro" w:hAnsi="Lidl Font Pro"/>
          <w:b/>
          <w:bCs/>
          <w:lang w:val="el-GR"/>
        </w:rPr>
        <w:t>2 Νοεμβρίου 2025</w:t>
      </w:r>
      <w:r w:rsidRPr="00200E0B">
        <w:rPr>
          <w:rFonts w:ascii="Lidl Font Pro" w:hAnsi="Lidl Font Pro"/>
          <w:lang w:val="el-GR"/>
        </w:rPr>
        <w:t xml:space="preserve"> και θα προβληθεί σε </w:t>
      </w:r>
      <w:r w:rsidRPr="00200E0B">
        <w:rPr>
          <w:rFonts w:ascii="Lidl Font Pro" w:hAnsi="Lidl Font Pro"/>
          <w:b/>
          <w:bCs/>
          <w:lang w:val="el-GR"/>
        </w:rPr>
        <w:t>31 χώρες</w:t>
      </w:r>
      <w:r w:rsidRPr="00200E0B">
        <w:rPr>
          <w:rFonts w:ascii="Lidl Font Pro" w:hAnsi="Lidl Font Pro"/>
          <w:lang w:val="el-GR"/>
        </w:rPr>
        <w:t>. Το κύριο μέρος της καμπάνιας εί</w:t>
      </w:r>
      <w:r w:rsidRPr="00EC29D6">
        <w:rPr>
          <w:rFonts w:ascii="Lidl Font Pro" w:hAnsi="Lidl Font Pro"/>
          <w:lang w:val="el-GR"/>
        </w:rPr>
        <w:t xml:space="preserve">ναι η κινηματογραφική ταινία, </w:t>
      </w:r>
      <w:r w:rsidRPr="00200E0B">
        <w:rPr>
          <w:rFonts w:ascii="Lidl Font Pro" w:hAnsi="Lidl Font Pro"/>
          <w:lang w:val="el-GR"/>
        </w:rPr>
        <w:t xml:space="preserve">η οποία θα μεταδοθεί ως τηλεοπτικό διαφημιστικό σποτ. Αυτό θα συνοδεύεται από μια </w:t>
      </w:r>
      <w:r w:rsidRPr="00EC29D6">
        <w:rPr>
          <w:rFonts w:ascii="Lidl Font Pro" w:hAnsi="Lidl Font Pro"/>
          <w:lang w:val="el-GR"/>
        </w:rPr>
        <w:lastRenderedPageBreak/>
        <w:t>ολοκληρωμένη online στ</w:t>
      </w:r>
      <w:r w:rsidRPr="00EC29D6">
        <w:rPr>
          <w:rFonts w:ascii="Lidl Font Pro" w:hAnsi="Lidl Font Pro"/>
          <w:color w:val="000000" w:themeColor="text1"/>
          <w:lang w:val="el-GR"/>
        </w:rPr>
        <w:t>ρατηγική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 στο YouTube και στις πλατφόρμες κοινωνικής δικτύωσης. </w:t>
      </w:r>
      <w:r w:rsidRPr="00EC29D6">
        <w:rPr>
          <w:rFonts w:ascii="Lidl Font Pro" w:hAnsi="Lidl Font Pro"/>
          <w:color w:val="000000" w:themeColor="text1"/>
          <w:lang w:val="el-GR"/>
        </w:rPr>
        <w:t>Προβλέπονται</w:t>
      </w:r>
      <w:r w:rsidRPr="00EC29D6">
        <w:rPr>
          <w:rFonts w:ascii="Lidl Font Pro" w:hAnsi="Lidl Font Pro"/>
          <w:color w:val="000000" w:themeColor="text1"/>
          <w:lang w:val="en-US"/>
        </w:rPr>
        <w:t xml:space="preserve"> </w:t>
      </w:r>
      <w:r w:rsidRPr="00EC29D6">
        <w:rPr>
          <w:rFonts w:ascii="Lidl Font Pro" w:hAnsi="Lidl Font Pro"/>
          <w:color w:val="000000" w:themeColor="text1"/>
          <w:lang w:val="el-GR"/>
        </w:rPr>
        <w:t>επίσης</w:t>
      </w:r>
      <w:r w:rsidRPr="00EC29D6">
        <w:rPr>
          <w:rFonts w:ascii="Lidl Font Pro" w:hAnsi="Lidl Font Pro"/>
          <w:color w:val="000000" w:themeColor="text1"/>
          <w:lang w:val="en-US"/>
        </w:rPr>
        <w:t xml:space="preserve"> </w:t>
      </w:r>
      <w:r w:rsidRPr="00EC29D6">
        <w:rPr>
          <w:rFonts w:ascii="Lidl Font Pro" w:hAnsi="Lidl Font Pro"/>
          <w:color w:val="000000" w:themeColor="text1"/>
          <w:lang w:val="el-GR"/>
        </w:rPr>
        <w:t>μέτρα</w:t>
      </w:r>
      <w:r w:rsidRPr="00EC29D6">
        <w:rPr>
          <w:rFonts w:ascii="Lidl Font Pro" w:hAnsi="Lidl Font Pro"/>
          <w:color w:val="000000" w:themeColor="text1"/>
          <w:lang w:val="en-US"/>
        </w:rPr>
        <w:t xml:space="preserve"> out-of-home </w:t>
      </w:r>
      <w:r w:rsidRPr="00EC29D6">
        <w:rPr>
          <w:rFonts w:ascii="Lidl Font Pro" w:hAnsi="Lidl Font Pro"/>
          <w:color w:val="000000" w:themeColor="text1"/>
          <w:lang w:val="el-GR"/>
        </w:rPr>
        <w:t>και</w:t>
      </w:r>
      <w:r w:rsidRPr="00EC29D6">
        <w:rPr>
          <w:rFonts w:ascii="Lidl Font Pro" w:hAnsi="Lidl Font Pro"/>
          <w:color w:val="000000" w:themeColor="text1"/>
          <w:lang w:val="en-US"/>
        </w:rPr>
        <w:t xml:space="preserve"> digital out-of-home.</w:t>
      </w:r>
    </w:p>
    <w:p w14:paraId="57690288" w14:textId="74773884" w:rsidR="00C96487" w:rsidRDefault="00C96487" w:rsidP="00C96487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E55AB3">
        <w:rPr>
          <w:rFonts w:ascii="Lidl Font Pro" w:hAnsi="Lidl Font Pro"/>
          <w:color w:val="000000" w:themeColor="text1"/>
          <w:lang w:val="el-GR"/>
        </w:rPr>
        <w:t xml:space="preserve">Η καμπάνια είναι πλέον διαθέσιμη </w:t>
      </w:r>
      <w:hyperlink r:id="rId8" w:history="1">
        <w:r w:rsidR="003D4466" w:rsidRPr="003D4466">
          <w:rPr>
            <w:rStyle w:val="-"/>
            <w:rFonts w:ascii="Lidl Font Pro" w:hAnsi="Lidl Font Pro"/>
            <w:lang w:val="el-GR"/>
          </w:rPr>
          <w:t>εδώ</w:t>
        </w:r>
      </w:hyperlink>
      <w:r w:rsidRPr="00E55AB3">
        <w:rPr>
          <w:rFonts w:ascii="Lidl Font Pro" w:hAnsi="Lidl Font Pro"/>
          <w:color w:val="FF0000"/>
          <w:lang w:val="el-GR"/>
        </w:rPr>
        <w:t xml:space="preserve"> </w:t>
      </w:r>
      <w:r w:rsidRPr="00E55AB3">
        <w:rPr>
          <w:rFonts w:ascii="Lidl Font Pro" w:hAnsi="Lidl Font Pro"/>
          <w:color w:val="000000" w:themeColor="text1"/>
          <w:lang w:val="el-GR"/>
        </w:rPr>
        <w:t xml:space="preserve">και μεταφέρει την κεντρική ιδέα: </w:t>
      </w:r>
      <w:r w:rsidRPr="00E55AB3">
        <w:rPr>
          <w:rFonts w:ascii="Lidl Font Pro" w:hAnsi="Lidl Font Pro"/>
          <w:b/>
          <w:bCs/>
          <w:color w:val="000000" w:themeColor="text1"/>
          <w:lang w:val="el-GR"/>
        </w:rPr>
        <w:t>Η Lidl φέρνει αξία σε κάθε μέρα – ακόμη και πέρα από την περίοδο των Χριστουγέννων.</w:t>
      </w:r>
    </w:p>
    <w:p w14:paraId="58DF47C6" w14:textId="615297A9" w:rsidR="00360FA9" w:rsidRPr="00360FA9" w:rsidRDefault="00360FA9" w:rsidP="00360FA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60FA9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3D1A9525" w14:textId="77777777" w:rsidR="00360FA9" w:rsidRPr="001E4C8F" w:rsidRDefault="00360FA9" w:rsidP="00360FA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3D4466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3D4466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3D4466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3D4466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1E4C8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1E4C8F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1E4C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1E4C8F" w:rsidSect="00DF2D4F">
      <w:headerReference w:type="default" r:id="rId13"/>
      <w:footerReference w:type="default" r:id="rId14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7474" w14:textId="77777777" w:rsidR="00A65FB6" w:rsidRDefault="00A65FB6" w:rsidP="00C15348">
      <w:pPr>
        <w:spacing w:after="0" w:line="240" w:lineRule="auto"/>
      </w:pPr>
      <w:r>
        <w:separator/>
      </w:r>
    </w:p>
  </w:endnote>
  <w:endnote w:type="continuationSeparator" w:id="0">
    <w:p w14:paraId="12BB929E" w14:textId="77777777" w:rsidR="00A65FB6" w:rsidRDefault="00A65FB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36A60" w14:textId="77777777" w:rsidR="00A65FB6" w:rsidRDefault="00A65FB6" w:rsidP="00C15348">
      <w:pPr>
        <w:spacing w:after="0" w:line="240" w:lineRule="auto"/>
      </w:pPr>
      <w:r>
        <w:separator/>
      </w:r>
    </w:p>
  </w:footnote>
  <w:footnote w:type="continuationSeparator" w:id="0">
    <w:p w14:paraId="0029A9B8" w14:textId="77777777" w:rsidR="00A65FB6" w:rsidRDefault="00A65FB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51F7924"/>
    <w:multiLevelType w:val="hybridMultilevel"/>
    <w:tmpl w:val="3DD44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C2C7E"/>
    <w:multiLevelType w:val="hybridMultilevel"/>
    <w:tmpl w:val="52D4DE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A1905"/>
    <w:multiLevelType w:val="hybridMultilevel"/>
    <w:tmpl w:val="29CCDA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6"/>
  </w:num>
  <w:num w:numId="2" w16cid:durableId="1724518041">
    <w:abstractNumId w:val="5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4"/>
  </w:num>
  <w:num w:numId="5" w16cid:durableId="1253122259">
    <w:abstractNumId w:val="3"/>
  </w:num>
  <w:num w:numId="6" w16cid:durableId="1016729240">
    <w:abstractNumId w:val="1"/>
  </w:num>
  <w:num w:numId="7" w16cid:durableId="1213467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27861"/>
    <w:rsid w:val="00027C59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D69FB"/>
    <w:rsid w:val="000E46B8"/>
    <w:rsid w:val="000E64DE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4C8F"/>
    <w:rsid w:val="001E5AEF"/>
    <w:rsid w:val="001E6DBB"/>
    <w:rsid w:val="001F13C9"/>
    <w:rsid w:val="002016AE"/>
    <w:rsid w:val="00201C85"/>
    <w:rsid w:val="00207F78"/>
    <w:rsid w:val="00217155"/>
    <w:rsid w:val="0022371D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1D04"/>
    <w:rsid w:val="002C3226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0FA9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67A1"/>
    <w:rsid w:val="003B1C20"/>
    <w:rsid w:val="003B2665"/>
    <w:rsid w:val="003B3672"/>
    <w:rsid w:val="003B7FFB"/>
    <w:rsid w:val="003C5940"/>
    <w:rsid w:val="003D2087"/>
    <w:rsid w:val="003D4466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0EAC"/>
    <w:rsid w:val="004D164B"/>
    <w:rsid w:val="004D4522"/>
    <w:rsid w:val="004E09CA"/>
    <w:rsid w:val="004E09EA"/>
    <w:rsid w:val="004E4AF1"/>
    <w:rsid w:val="004E61A6"/>
    <w:rsid w:val="004E6F67"/>
    <w:rsid w:val="004F0DC9"/>
    <w:rsid w:val="004F743A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A2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3FB7"/>
    <w:rsid w:val="00625FFF"/>
    <w:rsid w:val="00627DD2"/>
    <w:rsid w:val="00630969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3BAA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610"/>
    <w:rsid w:val="007D07C9"/>
    <w:rsid w:val="007E087A"/>
    <w:rsid w:val="007E4BED"/>
    <w:rsid w:val="007E66B3"/>
    <w:rsid w:val="007F161B"/>
    <w:rsid w:val="007F1AFE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4A3D"/>
    <w:rsid w:val="00865B05"/>
    <w:rsid w:val="008672F9"/>
    <w:rsid w:val="0088129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36A0E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312A"/>
    <w:rsid w:val="00994203"/>
    <w:rsid w:val="0099436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65FB6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1BAB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4E9C"/>
    <w:rsid w:val="00C14F48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6487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DF3655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931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9931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aKYwfrkBJL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inkedin.com/company/lidl-hel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3833</Characters>
  <Application>Microsoft Office Word</Application>
  <DocSecurity>0</DocSecurity>
  <Lines>31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10</cp:revision>
  <cp:lastPrinted>2017-09-18T08:53:00Z</cp:lastPrinted>
  <dcterms:created xsi:type="dcterms:W3CDTF">2025-10-14T11:42:00Z</dcterms:created>
  <dcterms:modified xsi:type="dcterms:W3CDTF">2025-11-03T09:35:00Z</dcterms:modified>
</cp:coreProperties>
</file>